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A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94373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974706"/>
          <w:sz w:val="36"/>
          <w:szCs w:val="36"/>
          <w:lang w:val="en-US" w:eastAsia="zh-CN"/>
        </w:rPr>
        <w:t>【黄山、宏村两日游】</w:t>
      </w:r>
    </w:p>
    <w:p w14:paraId="285D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203864" w:themeColor="accent5" w:themeShade="8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03864" w:themeColor="accent5" w:themeShade="80"/>
          <w:sz w:val="21"/>
          <w:szCs w:val="21"/>
          <w:lang w:val="en-US" w:eastAsia="zh-CN"/>
        </w:rPr>
        <w:t>行程特色:</w:t>
      </w:r>
    </w:p>
    <w:p w14:paraId="19AE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  <w:t>服务到家：免费提供家门口接客服务（家门口上车）</w:t>
      </w:r>
    </w:p>
    <w:p w14:paraId="2E441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  <w:t>独家专享：VIP免排队、免换景区交通（无需二次换车、无需景交排队）</w:t>
      </w:r>
    </w:p>
    <w:p w14:paraId="68843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  <w:t>高端住宿：入住携程4钻酒店（也可升级5钻酒店）</w:t>
      </w:r>
    </w:p>
    <w:p w14:paraId="145A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  <w:t>我们承诺:0 购物、0加点、0 自费(高铁放心游)</w:t>
      </w:r>
    </w:p>
    <w:p w14:paraId="475C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pacing w:val="17"/>
          <w:kern w:val="0"/>
          <w:sz w:val="21"/>
          <w:szCs w:val="21"/>
          <w:lang w:val="en-US" w:eastAsia="zh-CN" w:bidi="ar-SA"/>
        </w:rPr>
        <w:t>出行无忧：含合肥往返高铁票</w:t>
      </w:r>
    </w:p>
    <w:p w14:paraId="3E5D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203864" w:themeColor="accent5" w:themeShade="8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03864" w:themeColor="accent5" w:themeShade="80"/>
          <w:sz w:val="21"/>
          <w:szCs w:val="21"/>
          <w:lang w:val="en-US" w:eastAsia="zh-CN"/>
        </w:rPr>
        <w:t>行程安排：</w:t>
      </w:r>
      <w:bookmarkStart w:id="0" w:name="_GoBack"/>
      <w:bookmarkEnd w:id="0"/>
    </w:p>
    <w:tbl>
      <w:tblPr>
        <w:tblStyle w:val="6"/>
        <w:tblW w:w="0" w:type="auto"/>
        <w:tblInd w:w="-523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876"/>
        <w:gridCol w:w="390"/>
        <w:gridCol w:w="360"/>
        <w:gridCol w:w="360"/>
        <w:gridCol w:w="795"/>
      </w:tblGrid>
      <w:tr w14:paraId="7FE4FB3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9" w:type="dxa"/>
            <w:noWrap w:val="0"/>
            <w:vAlign w:val="center"/>
          </w:tcPr>
          <w:p w14:paraId="124384BC">
            <w:pPr>
              <w:spacing w:line="40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天数</w:t>
            </w:r>
          </w:p>
        </w:tc>
        <w:tc>
          <w:tcPr>
            <w:tcW w:w="7876" w:type="dxa"/>
            <w:noWrap w:val="0"/>
            <w:vAlign w:val="center"/>
          </w:tcPr>
          <w:p w14:paraId="67385A47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行               程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51E56C13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餐</w:t>
            </w:r>
          </w:p>
        </w:tc>
        <w:tc>
          <w:tcPr>
            <w:tcW w:w="795" w:type="dxa"/>
            <w:noWrap w:val="0"/>
            <w:vAlign w:val="center"/>
          </w:tcPr>
          <w:p w14:paraId="1624E409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住 宿</w:t>
            </w:r>
          </w:p>
        </w:tc>
      </w:tr>
      <w:tr w14:paraId="2120BAB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49" w:type="dxa"/>
            <w:noWrap w:val="0"/>
            <w:vAlign w:val="center"/>
          </w:tcPr>
          <w:p w14:paraId="281B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76" w:type="dxa"/>
            <w:noWrap w:val="0"/>
            <w:vAlign w:val="center"/>
          </w:tcPr>
          <w:p w14:paraId="0F7D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34" w:leftChars="16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全国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--黄山市</w:t>
            </w:r>
          </w:p>
          <w:p w14:paraId="010137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前往旅游目的地黄山，抵达后（（由于散客拼团，出发时间略有不同，提前抵达的客人在高铁商务区稍作等候），提供免费接站服务，乘车赴“桃花源里人家”黟县｛车程约80分钟}，途中车览徽州乡村景色，进入古徽州，抵后游世界文化遗产—仿生学建筑牛形水系古村落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pacing w:val="17"/>
                <w:kern w:val="0"/>
                <w:sz w:val="21"/>
                <w:szCs w:val="21"/>
                <w:lang w:val="en-US" w:eastAsia="zh-CN" w:bidi="ar-SA"/>
              </w:rPr>
              <w:t>【宏村】</w:t>
            </w: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，游览约2小时：漫步诗情画意的南湖，一幢幢青砖瓦舍跃动于涟漪之中，贯穿湖心的堤坝上拱桥如画，在镜花水月中寄托自己的梦想……；走进村里的巷道曲径，人是傍着牛肠子而行，走进获奥斯卡奖影片《藏龙卧虎》的镜中世界。自行游览 “活动中的清明上河图”【屯溪宋代老街】，参观迄今已经有近900年的历史，是目前保存最为完好的宋代老街，千年古街风格古朴，保留古代商家“前店后坊”或“前铺后户”的经营格局和特色。在此您可以领略江南古镇的风韵、感受徽派建筑的精髓，晚可老街三马路美食一条街品尝众多各种徽州风味小吃；</w:t>
            </w:r>
          </w:p>
          <w:p w14:paraId="2CBE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pacing w:val="17"/>
                <w:kern w:val="0"/>
                <w:sz w:val="21"/>
                <w:szCs w:val="21"/>
                <w:lang w:val="en-US" w:eastAsia="zh-CN" w:bidi="ar-SA"/>
              </w:rPr>
              <w:t>（温馨提示：我社接团司机师傅会提前一天与客人电话或短信联系约定接团事宜，请客人务必确保手机畅通，次日早司导酒店集合）</w:t>
            </w:r>
          </w:p>
        </w:tc>
        <w:tc>
          <w:tcPr>
            <w:tcW w:w="390" w:type="dxa"/>
            <w:noWrap w:val="0"/>
            <w:vAlign w:val="center"/>
          </w:tcPr>
          <w:p w14:paraId="6938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360" w:type="dxa"/>
            <w:noWrap w:val="0"/>
            <w:vAlign w:val="center"/>
          </w:tcPr>
          <w:p w14:paraId="6832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360" w:type="dxa"/>
            <w:noWrap w:val="0"/>
            <w:vAlign w:val="center"/>
          </w:tcPr>
          <w:p w14:paraId="607C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 w14:paraId="1FA0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屯溪</w:t>
            </w:r>
          </w:p>
        </w:tc>
      </w:tr>
      <w:tr w14:paraId="42E1C1E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749" w:type="dxa"/>
            <w:noWrap w:val="0"/>
            <w:vAlign w:val="center"/>
          </w:tcPr>
          <w:p w14:paraId="05A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D2</w:t>
            </w:r>
          </w:p>
        </w:tc>
        <w:tc>
          <w:tcPr>
            <w:tcW w:w="7876" w:type="dxa"/>
            <w:noWrap w:val="0"/>
            <w:vAlign w:val="top"/>
          </w:tcPr>
          <w:p w14:paraId="077F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黄山风景区一日游  </w:t>
            </w:r>
          </w:p>
          <w:p w14:paraId="797D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早乘车赴</w:t>
            </w:r>
            <w:r>
              <w:rPr>
                <w:rFonts w:hint="eastAsia" w:ascii="微软雅黑" w:hAnsi="微软雅黑" w:eastAsia="微软雅黑" w:cs="微软雅黑"/>
                <w:color w:val="203864" w:themeColor="accent5" w:themeShade="80"/>
                <w:spacing w:val="17"/>
                <w:kern w:val="0"/>
                <w:sz w:val="21"/>
                <w:szCs w:val="21"/>
                <w:lang w:val="en-US" w:eastAsia="zh-CN" w:bidi="ar-SA"/>
              </w:rPr>
              <w:t>【黄山风景区】</w:t>
            </w: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汤口换乘中心（车程约1.小时），换乘景区环保车至缆车站，统一安排缆车上山（90元/人可自行购买也可导游代买），至玉屏楼景区，观赏玉屏睡佛、迎客松、送客松等景点，眺望天都峰，经莲花峰腰，眺望莲花峰，经一线天或鳌鱼洞、百步云梯、天海景区、观赏鳌鱼峰、鳌鱼驮金龟等景点，步行至第二高峰--光明顶集中：此处飞来石、东海、南海、西海、北海和天海，五海烟云及怪石尽收眼底，步行至白鹅岭；步行或缆车下山（80元/人可自行购买也可导游代买，建议儿童、老年人及身体状况欠佳的客人缆车下山；游览北海景区、始信峰的客人，因时间关系，需缆车下山），云谷寺集中（游览约6小时），乘景区环保车赴换乘中心，（在不减少游览景点的前提下，导游也可根据前山后山客流情况，选择由云谷寺缆车上山，从玉屏楼下山）</w:t>
            </w:r>
          </w:p>
          <w:p w14:paraId="0123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206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车送黄山北站，建议乘19:30时以后大交通返程，结束愉快旅程。</w:t>
            </w:r>
          </w:p>
          <w:p w14:paraId="7125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993366"/>
                <w:kern w:val="0"/>
                <w:sz w:val="21"/>
                <w:szCs w:val="21"/>
                <w:lang w:val="zh-CN" w:bidi="ar"/>
              </w:rPr>
              <w:t>❤❤在车次/航班、天气、路况等不可抗力因素影响下，我社导游有权在不减少景点前提下，对以上行程做出调整❤❤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390" w:type="dxa"/>
            <w:noWrap w:val="0"/>
            <w:vAlign w:val="center"/>
          </w:tcPr>
          <w:p w14:paraId="095D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早</w:t>
            </w:r>
          </w:p>
        </w:tc>
        <w:tc>
          <w:tcPr>
            <w:tcW w:w="360" w:type="dxa"/>
            <w:noWrap w:val="0"/>
            <w:vAlign w:val="center"/>
          </w:tcPr>
          <w:p w14:paraId="41AE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360" w:type="dxa"/>
            <w:noWrap w:val="0"/>
            <w:vAlign w:val="center"/>
          </w:tcPr>
          <w:p w14:paraId="577F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 w14:paraId="2F47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温馨的家</w:t>
            </w:r>
          </w:p>
        </w:tc>
      </w:tr>
    </w:tbl>
    <w:p w14:paraId="24F97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2060"/>
          <w:sz w:val="24"/>
          <w:szCs w:val="24"/>
          <w:lang w:val="en-US" w:eastAsia="zh-CN"/>
        </w:rPr>
      </w:pPr>
    </w:p>
    <w:p w14:paraId="2EFC9F6E">
      <w:pPr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>包含服务项目:</w:t>
      </w:r>
    </w:p>
    <w:tbl>
      <w:tblPr>
        <w:tblStyle w:val="6"/>
        <w:tblW w:w="0" w:type="auto"/>
        <w:tblInd w:w="-418" w:type="dxa"/>
        <w:tblBorders>
          <w:top w:val="thickThinSmallGap" w:color="000000" w:sz="24" w:space="0"/>
          <w:left w:val="thickThin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760"/>
      </w:tblGrid>
      <w:tr w14:paraId="336F7D82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514" w:type="dxa"/>
            <w:noWrap w:val="0"/>
            <w:vAlign w:val="center"/>
          </w:tcPr>
          <w:p w14:paraId="2367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项 目</w:t>
            </w:r>
          </w:p>
        </w:tc>
        <w:tc>
          <w:tcPr>
            <w:tcW w:w="8760" w:type="dxa"/>
            <w:noWrap w:val="0"/>
            <w:vAlign w:val="center"/>
          </w:tcPr>
          <w:p w14:paraId="6287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具体内容</w:t>
            </w:r>
          </w:p>
        </w:tc>
      </w:tr>
      <w:tr w14:paraId="72FDEDE7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4" w:type="dxa"/>
            <w:noWrap w:val="0"/>
            <w:vAlign w:val="top"/>
          </w:tcPr>
          <w:p w14:paraId="5EAC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交  通</w:t>
            </w:r>
          </w:p>
        </w:tc>
        <w:tc>
          <w:tcPr>
            <w:tcW w:w="8760" w:type="dxa"/>
            <w:noWrap w:val="0"/>
            <w:vAlign w:val="top"/>
          </w:tcPr>
          <w:p w14:paraId="4585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当地旅游空调车，确保一人一正座；</w:t>
            </w:r>
          </w:p>
        </w:tc>
      </w:tr>
      <w:tr w14:paraId="3AA931CE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14" w:type="dxa"/>
            <w:noWrap w:val="0"/>
            <w:vAlign w:val="center"/>
          </w:tcPr>
          <w:p w14:paraId="3F20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住  宿</w:t>
            </w:r>
          </w:p>
        </w:tc>
        <w:tc>
          <w:tcPr>
            <w:tcW w:w="8760" w:type="dxa"/>
            <w:noWrap w:val="0"/>
            <w:vAlign w:val="center"/>
          </w:tcPr>
          <w:p w14:paraId="6FF6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黄山市区四星未挂酒店住宿；携程4钻</w:t>
            </w:r>
          </w:p>
        </w:tc>
      </w:tr>
      <w:tr w14:paraId="18EDBC29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 w14:paraId="63C6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门  票</w:t>
            </w:r>
          </w:p>
        </w:tc>
        <w:tc>
          <w:tcPr>
            <w:tcW w:w="8760" w:type="dxa"/>
            <w:noWrap w:val="0"/>
            <w:vAlign w:val="center"/>
          </w:tcPr>
          <w:p w14:paraId="05BF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景点首道门票（黄山、往返景交、宏村）（不含行程中标明自费项目）；</w:t>
            </w:r>
          </w:p>
        </w:tc>
      </w:tr>
      <w:tr w14:paraId="050A2153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 w14:paraId="513E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膳  食</w:t>
            </w:r>
          </w:p>
        </w:tc>
        <w:tc>
          <w:tcPr>
            <w:tcW w:w="8760" w:type="dxa"/>
            <w:noWrap w:val="0"/>
            <w:vAlign w:val="center"/>
          </w:tcPr>
          <w:p w14:paraId="4AD2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山下酒店含早（不占床无早餐），正餐自理</w:t>
            </w:r>
          </w:p>
        </w:tc>
      </w:tr>
      <w:tr w14:paraId="73670945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 w14:paraId="2A1E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导  游</w:t>
            </w:r>
          </w:p>
        </w:tc>
        <w:tc>
          <w:tcPr>
            <w:tcW w:w="8760" w:type="dxa"/>
            <w:noWrap w:val="0"/>
            <w:vAlign w:val="center"/>
          </w:tcPr>
          <w:p w14:paraId="3F6D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当地中文优秀导游服务。</w:t>
            </w:r>
          </w:p>
        </w:tc>
      </w:tr>
      <w:tr w14:paraId="12061D16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 w14:paraId="1A97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保  险</w:t>
            </w:r>
          </w:p>
        </w:tc>
        <w:tc>
          <w:tcPr>
            <w:tcW w:w="8760" w:type="dxa"/>
            <w:noWrap w:val="0"/>
            <w:vAlign w:val="top"/>
          </w:tcPr>
          <w:p w14:paraId="1EA2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旅行社责任险</w:t>
            </w:r>
          </w:p>
        </w:tc>
      </w:tr>
      <w:tr w14:paraId="2262F8D2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  <w:noWrap w:val="0"/>
            <w:vAlign w:val="top"/>
          </w:tcPr>
          <w:p w14:paraId="3B02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购  物</w:t>
            </w:r>
          </w:p>
        </w:tc>
        <w:tc>
          <w:tcPr>
            <w:tcW w:w="8760" w:type="dxa"/>
            <w:noWrap w:val="0"/>
            <w:vAlign w:val="top"/>
          </w:tcPr>
          <w:p w14:paraId="132C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此团纯玩无购物。</w:t>
            </w:r>
          </w:p>
        </w:tc>
      </w:tr>
      <w:tr w14:paraId="29C8A127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 w14:paraId="723F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儿　童</w:t>
            </w:r>
          </w:p>
        </w:tc>
        <w:tc>
          <w:tcPr>
            <w:tcW w:w="8760" w:type="dxa"/>
            <w:noWrap w:val="0"/>
            <w:vAlign w:val="top"/>
          </w:tcPr>
          <w:p w14:paraId="76E8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1.2M以下小孩只含当地旅游车位费、导游服务费，其他若产生费用届时自理！</w:t>
            </w:r>
          </w:p>
        </w:tc>
      </w:tr>
      <w:tr w14:paraId="303331AA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 w14:paraId="4F36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未包含</w:t>
            </w:r>
          </w:p>
        </w:tc>
        <w:tc>
          <w:tcPr>
            <w:tcW w:w="8760" w:type="dxa"/>
            <w:noWrap w:val="0"/>
            <w:vAlign w:val="top"/>
          </w:tcPr>
          <w:p w14:paraId="1782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1、如单男或单女参团出现无法安排拼住时，客人需补单人房差！</w:t>
            </w:r>
          </w:p>
          <w:p w14:paraId="7CA6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2、黄山缆车：玉屏单程  90元/人，云谷单程 80元/人</w:t>
            </w:r>
          </w:p>
          <w:p w14:paraId="7259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708" w:firstLineChars="700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西海地面缆单程100元/人</w:t>
            </w:r>
          </w:p>
          <w:p w14:paraId="17FE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3、因罢工、台风、交通延误等一切不可抗拒因素所引致的额外费用；</w:t>
            </w:r>
          </w:p>
          <w:p w14:paraId="294A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4、国内旅游意外保险(建议客人购买)；</w:t>
            </w:r>
          </w:p>
          <w:p w14:paraId="0900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5、小童收费（1.2米以下）：不含往返高铁票、景区门票、缆车费等（如产生费用，家长根据景区规定自行购票，建议带上小童身份证、学生证或户口本购买优惠票）、当地不占床；</w:t>
            </w:r>
          </w:p>
          <w:p w14:paraId="0254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pacing w:val="17"/>
                <w:kern w:val="0"/>
                <w:sz w:val="21"/>
                <w:szCs w:val="21"/>
                <w:lang w:val="en-US" w:eastAsia="zh-CN" w:bidi="ar-SA"/>
              </w:rPr>
              <w:t>6、除费用包含之外的一切费用均不含！</w:t>
            </w:r>
          </w:p>
        </w:tc>
      </w:tr>
      <w:tr w14:paraId="51A7C69C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14" w:type="dxa"/>
            <w:noWrap w:val="0"/>
            <w:vAlign w:val="top"/>
          </w:tcPr>
          <w:p w14:paraId="2826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</w:p>
          <w:p w14:paraId="3336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 xml:space="preserve"> 友情提示</w:t>
            </w:r>
          </w:p>
        </w:tc>
        <w:tc>
          <w:tcPr>
            <w:tcW w:w="8760" w:type="dxa"/>
            <w:noWrap w:val="0"/>
            <w:vAlign w:val="top"/>
          </w:tcPr>
          <w:p w14:paraId="715F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旅游提示：</w:t>
            </w:r>
          </w:p>
          <w:p w14:paraId="6F5B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游玩途中贵重物品请随身携带，入住宾馆就寝时请悉心检查门窗是否关好，以保障个人的财产安全，避免造成不必要的损失！</w:t>
            </w:r>
          </w:p>
          <w:p w14:paraId="2674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游客在旅游途中请一定注意安全，若在自费项目中发生意外，一切责任自行承担！</w:t>
            </w:r>
          </w:p>
          <w:p w14:paraId="799F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在旅游活动中，购物属于个人的自主自愿行为，请仔细辨认、谨慎选择，以免造成  不必要的麻烦！ 公司绝不强迫购物，也不受理因购物带来的维修、换、退等事宜。</w:t>
            </w:r>
          </w:p>
        </w:tc>
      </w:tr>
      <w:tr w14:paraId="20F11261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14" w:type="dxa"/>
            <w:noWrap w:val="0"/>
            <w:vAlign w:val="top"/>
          </w:tcPr>
          <w:p w14:paraId="7277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</w:p>
          <w:p w14:paraId="4A95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</w:p>
          <w:p w14:paraId="1B2F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黄山旅行须知</w:t>
            </w:r>
          </w:p>
        </w:tc>
        <w:tc>
          <w:tcPr>
            <w:tcW w:w="8760" w:type="dxa"/>
            <w:noWrap w:val="0"/>
            <w:vAlign w:val="top"/>
          </w:tcPr>
          <w:p w14:paraId="54D9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（1）上山轻装，少带行李，以免过多消耗体力，影响登山。登山以穿登山鞋、布鞋、球鞋为宜，穿皮鞋和塑料底鞋容易滑跌。山高路陡，游山时以缓步为宜，不可过速。登山时身略前俯，可走“Z”形。这样既省力，又轻松。为安全计，一定要做到“走路不看景，看景不走路”。边走边看比较危险。为安全计，登山时可买一竹棍或手杖。上山时要带足开水、饮料和必备的</w:t>
            </w:r>
          </w:p>
          <w:p w14:paraId="5D9E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 xml:space="preserve">药品，以应急需。游山时应结伴同行，相互照顾，不要只身攀高登险。 </w:t>
            </w:r>
          </w:p>
          <w:p w14:paraId="7EB2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 xml:space="preserve">（2）黄山气候变化很大，时睛时雨，反复无常。登山时要带雨衣，下雨风大，不宜打伞。雷雨时不要攀登高峰，特别不要攀登天都、莲花二峰，不要用手扶铁链，亦不宜在树下避雨，以防雷击。黄山虽雨天较多，但阴雨连绵的天气很少。早雨午晴，午雨晚晴，或夜雨晨晴，都是常事。若遇到这种情况，游者不必败兴，雨后观景风光更加绮丽，云海、彩虹、瀑布、晚霞等，尤为壮观，览之可尽饱眼福。夏天游览松谷庵的翡翠池、五龙潭及东海翡翠谷的彩池群时，千万不要下水游泳，因为虽值夏日，但泉水很凉，以防险情发生。 </w:t>
            </w:r>
          </w:p>
          <w:p w14:paraId="7F6E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（3）山上夜晚和清晨气温较低，上山可带绒线衫；未带者亦无妨，一般的酒店房间有衣无偿使用。在高峻危险的山峰上照像时，摄影者选好角度后就不要移动，特别注意不要后退，以防不测。为防止火灾，黄山风景区沿途均实行定点抽烟。在吸烟时应自觉将烟头、火柴杆熄灭，不可随意乱丢。</w:t>
            </w:r>
          </w:p>
          <w:p w14:paraId="214A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（4）为了保护黄山风景区的清洁卫生，不可随地乱扔垃圾、废物，沿途皆有垃圾池。黄山风景区内竹林、奇花、异草、药材、茶叶很多，这些都有是国家和人民的财富，旅游者在游览时可尽情观赏，但不可采摘和挖掘。黄山建筑物、古迹很多，不得在任何建筑物、古迹、岩石、竹木上题字刻画。</w:t>
            </w:r>
          </w:p>
        </w:tc>
      </w:tr>
      <w:tr w14:paraId="7473B955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top"/>
          </w:tcPr>
          <w:p w14:paraId="04D8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备  注</w:t>
            </w:r>
          </w:p>
        </w:tc>
        <w:tc>
          <w:tcPr>
            <w:tcW w:w="8760" w:type="dxa"/>
            <w:noWrap w:val="0"/>
            <w:vAlign w:val="top"/>
          </w:tcPr>
          <w:p w14:paraId="2154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17"/>
                <w:kern w:val="0"/>
                <w:sz w:val="21"/>
                <w:szCs w:val="21"/>
                <w:lang w:val="en-US" w:eastAsia="zh-CN" w:bidi="ar-SA"/>
              </w:rPr>
              <w:t>以上行程仅供参考，以每一团的具体出团行程为准！我中心保留根据实际情况调整行程及价格的权利，敬请随时留意、关注！谢谢！</w:t>
            </w:r>
          </w:p>
        </w:tc>
      </w:tr>
    </w:tbl>
    <w:p w14:paraId="030F9F99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348D3E84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43D4C838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794BA302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7360571C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49055646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0B39C106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18086B6E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63B9886A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0E6260E3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76B7A3A2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536F2658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13390AFE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58846C7B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6AA4CDEB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27C25F5C">
      <w:pPr>
        <w:ind w:left="-199" w:leftChars="-95" w:right="-199" w:rightChars="-95" w:firstLine="0" w:firstLineChars="0"/>
        <w:jc w:val="center"/>
        <w:rPr>
          <w:rFonts w:hint="eastAsia" w:ascii="微软雅黑" w:hAnsi="微软雅黑" w:eastAsia="微软雅黑" w:cs="微软雅黑"/>
          <w:b/>
          <w:color w:val="FF0000"/>
          <w:szCs w:val="21"/>
          <w:lang w:eastAsia="zh-CN"/>
        </w:rPr>
      </w:pPr>
    </w:p>
    <w:p w14:paraId="699A9CD6"/>
    <w:sectPr>
      <w:pgSz w:w="11906" w:h="16838"/>
      <w:pgMar w:top="600" w:right="84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Tg3Y2Y2YTI2NmU1MTk3OWZjNjMwZWIyNDlkMjQifQ=="/>
  </w:docVars>
  <w:rsids>
    <w:rsidRoot w:val="146376B3"/>
    <w:rsid w:val="001747B6"/>
    <w:rsid w:val="001E6CB4"/>
    <w:rsid w:val="006B5DC1"/>
    <w:rsid w:val="00904F93"/>
    <w:rsid w:val="00954A3F"/>
    <w:rsid w:val="00A666A0"/>
    <w:rsid w:val="00AD557D"/>
    <w:rsid w:val="00C02972"/>
    <w:rsid w:val="00C65E80"/>
    <w:rsid w:val="00CE26B8"/>
    <w:rsid w:val="00D60BF0"/>
    <w:rsid w:val="00DA729C"/>
    <w:rsid w:val="00F62658"/>
    <w:rsid w:val="00FB2247"/>
    <w:rsid w:val="00FF56A2"/>
    <w:rsid w:val="06410032"/>
    <w:rsid w:val="0B1074F5"/>
    <w:rsid w:val="0B282598"/>
    <w:rsid w:val="0C616B6B"/>
    <w:rsid w:val="0CE519A5"/>
    <w:rsid w:val="0DD435E7"/>
    <w:rsid w:val="146376B3"/>
    <w:rsid w:val="14A32D7C"/>
    <w:rsid w:val="15513FC6"/>
    <w:rsid w:val="1694127B"/>
    <w:rsid w:val="1CFD229F"/>
    <w:rsid w:val="1CFF287A"/>
    <w:rsid w:val="1EDA3862"/>
    <w:rsid w:val="1EEC38E0"/>
    <w:rsid w:val="1F5909DA"/>
    <w:rsid w:val="204829CA"/>
    <w:rsid w:val="2083207A"/>
    <w:rsid w:val="20CC223C"/>
    <w:rsid w:val="23680BAB"/>
    <w:rsid w:val="24B91C75"/>
    <w:rsid w:val="24E37FB3"/>
    <w:rsid w:val="25611692"/>
    <w:rsid w:val="2A4C3064"/>
    <w:rsid w:val="2B6B748A"/>
    <w:rsid w:val="2CB2411C"/>
    <w:rsid w:val="2D637FD2"/>
    <w:rsid w:val="2D90574A"/>
    <w:rsid w:val="2DE95B31"/>
    <w:rsid w:val="2E0B3F0C"/>
    <w:rsid w:val="2FBE40B1"/>
    <w:rsid w:val="30A50873"/>
    <w:rsid w:val="341978FE"/>
    <w:rsid w:val="3B632A29"/>
    <w:rsid w:val="3C293081"/>
    <w:rsid w:val="41523299"/>
    <w:rsid w:val="41A01D52"/>
    <w:rsid w:val="42B5384F"/>
    <w:rsid w:val="48916CBD"/>
    <w:rsid w:val="48AA54D8"/>
    <w:rsid w:val="4A671659"/>
    <w:rsid w:val="4F84473D"/>
    <w:rsid w:val="4FA84CCA"/>
    <w:rsid w:val="508F4403"/>
    <w:rsid w:val="51C95310"/>
    <w:rsid w:val="529B79B4"/>
    <w:rsid w:val="555B4427"/>
    <w:rsid w:val="55DB1F32"/>
    <w:rsid w:val="56D35C30"/>
    <w:rsid w:val="5E157D19"/>
    <w:rsid w:val="5FC26012"/>
    <w:rsid w:val="600E7CAB"/>
    <w:rsid w:val="626D76EE"/>
    <w:rsid w:val="683051A1"/>
    <w:rsid w:val="6AC73BCD"/>
    <w:rsid w:val="743E3706"/>
    <w:rsid w:val="74EE4B98"/>
    <w:rsid w:val="7E1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3">
    <w:name w:val="tn__dark-item__5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tn__dark-item__5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tn__dark-item__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tn__dark-item__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tn__dark-item__79"/>
    <w:basedOn w:val="7"/>
    <w:qFormat/>
    <w:uiPriority w:val="0"/>
  </w:style>
  <w:style w:type="character" w:customStyle="1" w:styleId="18">
    <w:name w:val="tn__dark-item__80"/>
    <w:basedOn w:val="7"/>
    <w:qFormat/>
    <w:uiPriority w:val="0"/>
  </w:style>
  <w:style w:type="paragraph" w:customStyle="1" w:styleId="19">
    <w:name w:val="tn__dark-item__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tn__dark-item__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n__dark-item__82"/>
    <w:basedOn w:val="7"/>
    <w:qFormat/>
    <w:uiPriority w:val="0"/>
  </w:style>
  <w:style w:type="paragraph" w:customStyle="1" w:styleId="22">
    <w:name w:val="tn__dark-item__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tn__dark-item__83"/>
    <w:basedOn w:val="7"/>
    <w:qFormat/>
    <w:uiPriority w:val="0"/>
  </w:style>
  <w:style w:type="paragraph" w:customStyle="1" w:styleId="24">
    <w:name w:val="tn__dark-item__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tn__dark-item__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n__dark-item__1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tn__dark-item__135"/>
    <w:basedOn w:val="7"/>
    <w:qFormat/>
    <w:uiPriority w:val="0"/>
  </w:style>
  <w:style w:type="paragraph" w:customStyle="1" w:styleId="28">
    <w:name w:val="tn__dark-item__1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n__dark-item__1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tn__dark-item__137"/>
    <w:basedOn w:val="7"/>
    <w:qFormat/>
    <w:uiPriority w:val="0"/>
  </w:style>
  <w:style w:type="character" w:customStyle="1" w:styleId="31">
    <w:name w:val="tn__dark-item__179"/>
    <w:basedOn w:val="7"/>
    <w:qFormat/>
    <w:uiPriority w:val="0"/>
  </w:style>
  <w:style w:type="character" w:customStyle="1" w:styleId="32">
    <w:name w:val="tn__dark-item__181"/>
    <w:basedOn w:val="7"/>
    <w:qFormat/>
    <w:uiPriority w:val="0"/>
  </w:style>
  <w:style w:type="character" w:customStyle="1" w:styleId="33">
    <w:name w:val="tn__dark-item__182"/>
    <w:basedOn w:val="7"/>
    <w:qFormat/>
    <w:uiPriority w:val="0"/>
  </w:style>
  <w:style w:type="character" w:customStyle="1" w:styleId="34">
    <w:name w:val="tn__dark-item__183"/>
    <w:basedOn w:val="7"/>
    <w:qFormat/>
    <w:uiPriority w:val="0"/>
  </w:style>
  <w:style w:type="character" w:customStyle="1" w:styleId="35">
    <w:name w:val="tn__dark-item__266"/>
    <w:basedOn w:val="7"/>
    <w:qFormat/>
    <w:uiPriority w:val="0"/>
  </w:style>
  <w:style w:type="character" w:customStyle="1" w:styleId="36">
    <w:name w:val="tn__dark-item__270"/>
    <w:basedOn w:val="7"/>
    <w:qFormat/>
    <w:uiPriority w:val="0"/>
  </w:style>
  <w:style w:type="character" w:customStyle="1" w:styleId="37">
    <w:name w:val="tn__dark-item__271"/>
    <w:basedOn w:val="7"/>
    <w:qFormat/>
    <w:uiPriority w:val="0"/>
  </w:style>
  <w:style w:type="paragraph" w:customStyle="1" w:styleId="38">
    <w:name w:val="tn__dark-item__35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tn__dark-item__356"/>
    <w:basedOn w:val="7"/>
    <w:qFormat/>
    <w:uiPriority w:val="0"/>
  </w:style>
  <w:style w:type="character" w:customStyle="1" w:styleId="40">
    <w:name w:val="tn__dark-item__355"/>
    <w:basedOn w:val="7"/>
    <w:qFormat/>
    <w:uiPriority w:val="0"/>
  </w:style>
  <w:style w:type="paragraph" w:customStyle="1" w:styleId="41">
    <w:name w:val="tn__dark-item__35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2">
    <w:name w:val="tn__dark-item__358"/>
    <w:basedOn w:val="7"/>
    <w:qFormat/>
    <w:uiPriority w:val="0"/>
  </w:style>
  <w:style w:type="character" w:customStyle="1" w:styleId="43">
    <w:name w:val="tn__dark-item__441"/>
    <w:basedOn w:val="7"/>
    <w:qFormat/>
    <w:uiPriority w:val="0"/>
  </w:style>
  <w:style w:type="character" w:customStyle="1" w:styleId="44">
    <w:name w:val="tn__dark-item__442"/>
    <w:basedOn w:val="7"/>
    <w:qFormat/>
    <w:uiPriority w:val="0"/>
  </w:style>
  <w:style w:type="character" w:customStyle="1" w:styleId="45">
    <w:name w:val="tn__dark-item__443"/>
    <w:basedOn w:val="7"/>
    <w:qFormat/>
    <w:uiPriority w:val="0"/>
  </w:style>
  <w:style w:type="character" w:customStyle="1" w:styleId="46">
    <w:name w:val="tn__dark-item__444"/>
    <w:basedOn w:val="7"/>
    <w:qFormat/>
    <w:uiPriority w:val="0"/>
  </w:style>
  <w:style w:type="paragraph" w:customStyle="1" w:styleId="47">
    <w:name w:val="tn__dark-item__5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tn__dark-item__5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tn__dark-item__5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tn__dark-item__5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tn__dark-item__5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tn__dark-item__5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tn__dark-item__5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tn__dark-item__5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tn__dark-item__5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tn__dark-item__5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tn__dark-item__5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tn__dark-item__5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tn__dark-item__5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tn__dark-item__5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tn__dark-item__5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tn__dark-item__54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tn__dark-item__5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tn__dark-item__55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tn__dark-item__55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tn__dark-item__5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7">
    <w:name w:val="tn__dark-item__589"/>
    <w:basedOn w:val="7"/>
    <w:qFormat/>
    <w:uiPriority w:val="0"/>
  </w:style>
  <w:style w:type="paragraph" w:customStyle="1" w:styleId="68">
    <w:name w:val="tn__dark-item__5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tn__dark-item__5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0">
    <w:name w:val="tn__dark-item__592"/>
    <w:basedOn w:val="7"/>
    <w:qFormat/>
    <w:uiPriority w:val="0"/>
  </w:style>
  <w:style w:type="paragraph" w:customStyle="1" w:styleId="71">
    <w:name w:val="tn__dark-item__5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tn__dark-item__5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3">
    <w:name w:val="tn__dark-item__595"/>
    <w:basedOn w:val="7"/>
    <w:qFormat/>
    <w:uiPriority w:val="0"/>
  </w:style>
  <w:style w:type="paragraph" w:customStyle="1" w:styleId="74">
    <w:name w:val="tn__dark-item__5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tn__dark-item__5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6">
    <w:name w:val="tn__dark-item__598"/>
    <w:basedOn w:val="7"/>
    <w:qFormat/>
    <w:uiPriority w:val="0"/>
  </w:style>
  <w:style w:type="paragraph" w:customStyle="1" w:styleId="77">
    <w:name w:val="tn__dark-item__5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tn__dark-item__5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9">
    <w:name w:val="tn__dark-item__601"/>
    <w:basedOn w:val="7"/>
    <w:qFormat/>
    <w:uiPriority w:val="0"/>
  </w:style>
  <w:style w:type="paragraph" w:customStyle="1" w:styleId="80">
    <w:name w:val="tn__dark-item__5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tn__dark-item__5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tn__dark-item__4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tn__dark-item__4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4">
    <w:name w:val="tn__dark-item__49"/>
    <w:basedOn w:val="7"/>
    <w:qFormat/>
    <w:uiPriority w:val="0"/>
  </w:style>
  <w:style w:type="paragraph" w:customStyle="1" w:styleId="85">
    <w:name w:val="tn__dark-item__4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6">
    <w:name w:val="tn__dark-item__51"/>
    <w:basedOn w:val="7"/>
    <w:qFormat/>
    <w:uiPriority w:val="0"/>
  </w:style>
  <w:style w:type="paragraph" w:customStyle="1" w:styleId="87">
    <w:name w:val="tn__dark-item__1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8">
    <w:name w:val="tn__dark-item__123"/>
    <w:basedOn w:val="7"/>
    <w:qFormat/>
    <w:uiPriority w:val="0"/>
  </w:style>
  <w:style w:type="paragraph" w:customStyle="1" w:styleId="89">
    <w:name w:val="tn__dark-item__1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0">
    <w:name w:val="tn__dark-item__131"/>
    <w:basedOn w:val="7"/>
    <w:qFormat/>
    <w:uiPriority w:val="0"/>
  </w:style>
  <w:style w:type="character" w:customStyle="1" w:styleId="91">
    <w:name w:val="tn__dark-item__214"/>
    <w:basedOn w:val="7"/>
    <w:qFormat/>
    <w:uiPriority w:val="0"/>
  </w:style>
  <w:style w:type="character" w:customStyle="1" w:styleId="92">
    <w:name w:val="tn__dark-item__215"/>
    <w:basedOn w:val="7"/>
    <w:qFormat/>
    <w:uiPriority w:val="0"/>
  </w:style>
  <w:style w:type="character" w:customStyle="1" w:styleId="93">
    <w:name w:val="tn__dark-item__216"/>
    <w:basedOn w:val="7"/>
    <w:qFormat/>
    <w:uiPriority w:val="0"/>
  </w:style>
  <w:style w:type="character" w:customStyle="1" w:styleId="94">
    <w:name w:val="tn__dark-item__217"/>
    <w:basedOn w:val="7"/>
    <w:qFormat/>
    <w:uiPriority w:val="0"/>
  </w:style>
  <w:style w:type="character" w:customStyle="1" w:styleId="95">
    <w:name w:val="tn__dark-item__300"/>
    <w:basedOn w:val="7"/>
    <w:qFormat/>
    <w:uiPriority w:val="0"/>
  </w:style>
  <w:style w:type="paragraph" w:customStyle="1" w:styleId="96">
    <w:name w:val="tn__dark-item__3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tn__dark-item__3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tn__dark-item__36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tn__dark-item__3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tn__dark-item__3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tn__dark-item__3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tn__dark-item__3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tn__dark-item__3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tn__dark-item__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tn__dark-item__3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tn__dark-item__3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tn__dark-item__3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tn__dark-item__3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tn__dark-item__3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tn__dark-item__3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tn__dark-item__3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tn__dark-item__3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tn__dark-item__3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4">
    <w:name w:val="tn__dark-item__148"/>
    <w:basedOn w:val="7"/>
    <w:qFormat/>
    <w:uiPriority w:val="0"/>
  </w:style>
  <w:style w:type="paragraph" w:customStyle="1" w:styleId="115">
    <w:name w:val="tn__dark-item__2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tn__dark-item__2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tn__dark-item__2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tn__dark-item__2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9">
    <w:name w:val="tn__dark-item__2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tn__dark-item__2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tn__dark-item__2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2">
    <w:name w:val="tn__dark-item__2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3">
    <w:name w:val="tn__dark-item__145"/>
    <w:basedOn w:val="7"/>
    <w:qFormat/>
    <w:uiPriority w:val="0"/>
  </w:style>
  <w:style w:type="paragraph" w:customStyle="1" w:styleId="124">
    <w:name w:val="tn__dark-item__2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5">
    <w:name w:val="tn__dark-item__2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">
    <w:name w:val="tn__dark-item__2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7">
    <w:name w:val="tn__dark-item__2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8">
    <w:name w:val="tn__dark-item__2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9">
    <w:name w:val="tn__dark-item__2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tn__dark-item__2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1">
    <w:name w:val="tn__dark-item__2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2">
    <w:name w:val="tn__dark-item__2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tn__dark-item__2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tn__dark-item__2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tn__dark-item__2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tn__dark-item__2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tn__dark-item__25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tn__dark-item__2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9">
    <w:name w:val="tn__dark-item__2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0">
    <w:name w:val="tn__dark-item__2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1">
    <w:name w:val="tn__dark-item__26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2549</Words>
  <Characters>2580</Characters>
  <Lines>17</Lines>
  <Paragraphs>4</Paragraphs>
  <TotalTime>4</TotalTime>
  <ScaleCrop>false</ScaleCrop>
  <LinksUpToDate>false</LinksUpToDate>
  <CharactersWithSpaces>2646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2020-10-07T11:50:00Z</dcterms:created>
  <dc:creator>kitty</dc:creator>
  <cp:lastModifiedBy>安徽松石天天发王青霞18955972486</cp:lastModifiedBy>
  <dcterms:modified xsi:type="dcterms:W3CDTF">2024-12-30T09:01:45Z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24AB959AECE04478B522958F006C9BAA_13</vt:lpwstr>
  </property>
  <property fmtid="{D5CDD505-2E9C-101B-9397-08002B2CF9AE}" pid="4" name="KSOTemplateDocerSaveRecord">
    <vt:lpwstr>eyJoZGlkIjoiYjQwYTg3Y2Y2YTI2NmU1MTk3OWZjNjMwZWIyNDlkMjQiLCJ1c2VySWQiOiI2OTE2MTYwMzUifQ==</vt:lpwstr>
  </property>
</Properties>
</file>